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B6F" w:rsidRPr="00721B6F" w:rsidRDefault="00721B6F" w:rsidP="00721B6F">
      <w:pPr>
        <w:pBdr>
          <w:top w:val="dotted" w:sz="2" w:space="1" w:color="632423"/>
          <w:bottom w:val="dotted" w:sz="2" w:space="6" w:color="632423"/>
        </w:pBdr>
        <w:spacing w:before="500" w:after="300" w:line="240" w:lineRule="auto"/>
        <w:jc w:val="center"/>
        <w:rPr>
          <w:rFonts w:asciiTheme="majorHAnsi" w:eastAsiaTheme="majorEastAsia" w:hAnsiTheme="majorHAnsi" w:cs="Times New Roman"/>
          <w:b/>
          <w:bCs/>
          <w:caps/>
          <w:color w:val="632423"/>
          <w:spacing w:val="50"/>
          <w:sz w:val="44"/>
          <w:szCs w:val="44"/>
          <w:lang w:eastAsia="sv-SE"/>
        </w:rPr>
      </w:pPr>
      <w:r w:rsidRPr="00721B6F">
        <w:rPr>
          <w:rFonts w:asciiTheme="majorHAnsi" w:eastAsiaTheme="majorEastAsia" w:hAnsiTheme="majorHAnsi" w:cs="Times New Roman"/>
          <w:b/>
          <w:bCs/>
          <w:caps/>
          <w:color w:val="632423"/>
          <w:spacing w:val="50"/>
          <w:sz w:val="44"/>
          <w:szCs w:val="44"/>
          <w:lang w:eastAsia="sv-SE"/>
        </w:rPr>
        <w:t>Måldokument GAF</w:t>
      </w:r>
    </w:p>
    <w:p w:rsidR="00721B6F" w:rsidRPr="00721B6F" w:rsidRDefault="00721B6F" w:rsidP="00721B6F">
      <w:pPr>
        <w:spacing w:after="0"/>
        <w:jc w:val="both"/>
        <w:rPr>
          <w:rFonts w:ascii="Times" w:eastAsiaTheme="majorEastAsia" w:hAnsi="Times" w:cs="Times"/>
          <w:lang w:eastAsia="sv-SE"/>
        </w:rPr>
      </w:pPr>
      <w:r w:rsidRPr="00721B6F">
        <w:rPr>
          <w:rFonts w:ascii="Times" w:eastAsiaTheme="majorEastAsia" w:hAnsi="Times" w:cs="Times"/>
          <w:lang w:eastAsia="sv-SE"/>
        </w:rPr>
        <w:t>Måldokumentet är framtaget utifrån medlemsorganisationernas uppfattning av</w:t>
      </w:r>
      <w:r w:rsidR="00E8714F">
        <w:rPr>
          <w:rFonts w:ascii="Times" w:eastAsiaTheme="majorEastAsia" w:hAnsi="Times" w:cs="Times"/>
          <w:lang w:eastAsia="sv-SE"/>
        </w:rPr>
        <w:t xml:space="preserve"> vad</w:t>
      </w:r>
      <w:r w:rsidRPr="00721B6F">
        <w:rPr>
          <w:rFonts w:ascii="Times" w:eastAsiaTheme="majorEastAsia" w:hAnsi="Times" w:cs="Times"/>
          <w:lang w:eastAsia="sv-SE"/>
        </w:rPr>
        <w:t xml:space="preserve"> som kännetecknar en god facklig företrädare samt utifrån medlemsorganisationernas övergripande mål:</w:t>
      </w:r>
    </w:p>
    <w:p w:rsidR="00721B6F" w:rsidRPr="00721B6F" w:rsidRDefault="00721B6F" w:rsidP="00721B6F">
      <w:pPr>
        <w:numPr>
          <w:ilvl w:val="0"/>
          <w:numId w:val="1"/>
        </w:numPr>
        <w:spacing w:before="120" w:after="0"/>
        <w:jc w:val="both"/>
        <w:rPr>
          <w:rFonts w:ascii="Times" w:eastAsiaTheme="majorEastAsia" w:hAnsi="Times" w:cs="Times"/>
          <w:lang w:eastAsia="sv-SE"/>
        </w:rPr>
      </w:pPr>
      <w:r w:rsidRPr="00721B6F">
        <w:rPr>
          <w:rFonts w:ascii="Times" w:eastAsiaTheme="majorEastAsia" w:hAnsi="Times" w:cs="Times"/>
          <w:lang w:eastAsia="sv-SE"/>
        </w:rPr>
        <w:t>att tillvarata medlemmarnas intressen på arbetsplatsen och i samhället</w:t>
      </w:r>
    </w:p>
    <w:p w:rsidR="00721B6F" w:rsidRPr="00721B6F" w:rsidRDefault="00721B6F" w:rsidP="00721B6F">
      <w:pPr>
        <w:numPr>
          <w:ilvl w:val="0"/>
          <w:numId w:val="1"/>
        </w:numPr>
        <w:spacing w:before="120" w:after="0"/>
        <w:jc w:val="both"/>
        <w:rPr>
          <w:rFonts w:ascii="Times" w:eastAsiaTheme="majorEastAsia" w:hAnsi="Times" w:cs="Times"/>
          <w:lang w:eastAsia="sv-SE"/>
        </w:rPr>
      </w:pPr>
      <w:r w:rsidRPr="00721B6F">
        <w:rPr>
          <w:rFonts w:ascii="Times" w:eastAsiaTheme="majorEastAsia" w:hAnsi="Times" w:cs="Times"/>
          <w:lang w:eastAsia="sv-SE"/>
        </w:rPr>
        <w:t>att genom många och kunniga medlemmar verka för en demokratisk samhällsutveckling präglad av ekonomisk, politisk och social demokrati.</w:t>
      </w:r>
    </w:p>
    <w:p w:rsidR="00721B6F" w:rsidRPr="00721B6F" w:rsidRDefault="00721B6F" w:rsidP="00721B6F">
      <w:pPr>
        <w:spacing w:after="0"/>
        <w:jc w:val="both"/>
        <w:rPr>
          <w:rFonts w:ascii="Times" w:eastAsiaTheme="majorEastAsia" w:hAnsi="Times" w:cs="Times"/>
          <w:lang w:eastAsia="sv-SE"/>
        </w:rPr>
      </w:pPr>
    </w:p>
    <w:p w:rsidR="00721B6F" w:rsidRPr="00721B6F" w:rsidRDefault="00721B6F" w:rsidP="00721B6F">
      <w:pPr>
        <w:spacing w:after="0"/>
        <w:jc w:val="both"/>
        <w:rPr>
          <w:rFonts w:ascii="Times" w:eastAsiaTheme="majorEastAsia" w:hAnsi="Times" w:cs="Times"/>
          <w:lang w:eastAsia="sv-SE"/>
        </w:rPr>
      </w:pPr>
      <w:r w:rsidRPr="00721B6F">
        <w:rPr>
          <w:rFonts w:ascii="Times" w:eastAsiaTheme="majorEastAsia" w:hAnsi="Times" w:cs="Times"/>
          <w:lang w:eastAsia="sv-SE"/>
        </w:rPr>
        <w:t>GAF är en utbildning som syftar till att stärka den förtroendevalde i aktuella fackliga eller politiska uppdr</w:t>
      </w:r>
      <w:r w:rsidR="00EA3FEC">
        <w:rPr>
          <w:rFonts w:ascii="Times" w:eastAsiaTheme="majorEastAsia" w:hAnsi="Times" w:cs="Times"/>
          <w:lang w:eastAsia="sv-SE"/>
        </w:rPr>
        <w:t>ag. Därför har GAF ett brett</w:t>
      </w:r>
      <w:r w:rsidRPr="00721B6F">
        <w:rPr>
          <w:rFonts w:ascii="Times" w:eastAsiaTheme="majorEastAsia" w:hAnsi="Times" w:cs="Times"/>
          <w:lang w:eastAsia="sv-SE"/>
        </w:rPr>
        <w:t xml:space="preserve"> perspektiv i upplägg och genomförande. Uppgifterna som deltagarna genomf</w:t>
      </w:r>
      <w:r w:rsidR="00B279B2">
        <w:rPr>
          <w:rFonts w:ascii="Times" w:eastAsiaTheme="majorEastAsia" w:hAnsi="Times" w:cs="Times"/>
          <w:lang w:eastAsia="sv-SE"/>
        </w:rPr>
        <w:t xml:space="preserve">ör skall kunna anpassas till </w:t>
      </w:r>
      <w:r w:rsidR="00C1087F" w:rsidRPr="00721B6F">
        <w:rPr>
          <w:rFonts w:ascii="Times" w:eastAsiaTheme="majorEastAsia" w:hAnsi="Times" w:cs="Times"/>
          <w:lang w:eastAsia="sv-SE"/>
        </w:rPr>
        <w:t>lokal</w:t>
      </w:r>
      <w:r w:rsidR="00C1087F">
        <w:rPr>
          <w:rFonts w:ascii="Times" w:eastAsiaTheme="majorEastAsia" w:hAnsi="Times" w:cs="Times"/>
          <w:lang w:eastAsia="sv-SE"/>
        </w:rPr>
        <w:t>, regional,</w:t>
      </w:r>
      <w:r w:rsidR="00EA3FEC">
        <w:rPr>
          <w:rFonts w:ascii="Times" w:eastAsiaTheme="majorEastAsia" w:hAnsi="Times" w:cs="Times"/>
          <w:lang w:eastAsia="sv-SE"/>
        </w:rPr>
        <w:t xml:space="preserve"> nationell</w:t>
      </w:r>
      <w:r w:rsidR="00C1087F">
        <w:rPr>
          <w:rFonts w:ascii="Times" w:eastAsiaTheme="majorEastAsia" w:hAnsi="Times" w:cs="Times"/>
          <w:lang w:eastAsia="sv-SE"/>
        </w:rPr>
        <w:t xml:space="preserve"> och internationell</w:t>
      </w:r>
      <w:r w:rsidRPr="00721B6F">
        <w:rPr>
          <w:rFonts w:ascii="Times" w:eastAsiaTheme="majorEastAsia" w:hAnsi="Times" w:cs="Times"/>
          <w:lang w:eastAsia="sv-SE"/>
        </w:rPr>
        <w:t xml:space="preserve"> verksamhet. Utbildningen präglas av ett fackligt arbetssätt vilket innebär arbete gruppvis där samtliga deltar och delar på ansvaret. </w:t>
      </w:r>
    </w:p>
    <w:p w:rsidR="00721B6F" w:rsidRPr="00721B6F" w:rsidRDefault="00721B6F" w:rsidP="00721B6F">
      <w:pPr>
        <w:pBdr>
          <w:bottom w:val="thinThickSmallGap" w:sz="12" w:space="1" w:color="943634"/>
        </w:pBdr>
        <w:spacing w:before="400" w:line="252" w:lineRule="auto"/>
        <w:jc w:val="center"/>
        <w:outlineLvl w:val="0"/>
        <w:rPr>
          <w:rFonts w:asciiTheme="majorHAnsi" w:eastAsiaTheme="majorEastAsia" w:hAnsiTheme="majorHAnsi" w:cs="Times New Roman"/>
          <w:caps/>
          <w:color w:val="632423"/>
          <w:spacing w:val="20"/>
          <w:sz w:val="28"/>
          <w:szCs w:val="28"/>
          <w:lang w:eastAsia="sv-SE"/>
        </w:rPr>
      </w:pPr>
      <w:r w:rsidRPr="00721B6F">
        <w:rPr>
          <w:rFonts w:asciiTheme="majorHAnsi" w:eastAsiaTheme="majorEastAsia" w:hAnsiTheme="majorHAnsi" w:cs="Times New Roman"/>
          <w:caps/>
          <w:color w:val="632423"/>
          <w:spacing w:val="20"/>
          <w:sz w:val="28"/>
          <w:szCs w:val="28"/>
          <w:lang w:eastAsia="sv-SE"/>
        </w:rPr>
        <w:t>Utbildningens mål</w:t>
      </w:r>
    </w:p>
    <w:p w:rsidR="00721B6F" w:rsidRPr="00721B6F" w:rsidRDefault="00721B6F" w:rsidP="00721B6F">
      <w:pPr>
        <w:spacing w:after="0"/>
        <w:jc w:val="both"/>
        <w:rPr>
          <w:rFonts w:ascii="Times" w:eastAsiaTheme="majorEastAsia" w:hAnsi="Times" w:cs="Times"/>
          <w:b/>
          <w:bCs/>
          <w:lang w:eastAsia="sv-SE"/>
        </w:rPr>
      </w:pPr>
      <w:r w:rsidRPr="00721B6F">
        <w:rPr>
          <w:rFonts w:ascii="Times" w:eastAsiaTheme="majorEastAsia" w:hAnsi="Times" w:cs="Times"/>
          <w:lang w:eastAsia="sv-SE"/>
        </w:rPr>
        <w:t>Deltagaren skall utifrån sin situation utvecklas inom följande områden:</w:t>
      </w:r>
    </w:p>
    <w:p w:rsidR="00721B6F" w:rsidRPr="00721B6F" w:rsidRDefault="00721B6F" w:rsidP="00721B6F">
      <w:pPr>
        <w:pBdr>
          <w:bottom w:val="single" w:sz="4" w:space="1" w:color="622423"/>
        </w:pBdr>
        <w:spacing w:before="400" w:line="252" w:lineRule="auto"/>
        <w:jc w:val="center"/>
        <w:outlineLvl w:val="1"/>
        <w:rPr>
          <w:rFonts w:asciiTheme="majorHAnsi" w:eastAsiaTheme="majorEastAsia" w:hAnsiTheme="majorHAnsi" w:cs="Times New Roman"/>
          <w:caps/>
          <w:color w:val="632423"/>
          <w:spacing w:val="15"/>
          <w:sz w:val="24"/>
          <w:szCs w:val="24"/>
          <w:lang w:eastAsia="sv-SE"/>
        </w:rPr>
      </w:pPr>
      <w:r w:rsidRPr="00721B6F">
        <w:rPr>
          <w:rFonts w:asciiTheme="majorHAnsi" w:eastAsiaTheme="majorEastAsia" w:hAnsiTheme="majorHAnsi" w:cs="Times New Roman"/>
          <w:caps/>
          <w:color w:val="632423"/>
          <w:spacing w:val="15"/>
          <w:sz w:val="24"/>
          <w:szCs w:val="24"/>
          <w:lang w:eastAsia="sv-SE"/>
        </w:rPr>
        <w:t>Analytisk förmåga</w:t>
      </w:r>
    </w:p>
    <w:p w:rsidR="00721B6F" w:rsidRPr="00721B6F" w:rsidRDefault="00721B6F" w:rsidP="00721B6F">
      <w:pPr>
        <w:spacing w:after="0"/>
        <w:jc w:val="both"/>
        <w:rPr>
          <w:rFonts w:ascii="Times" w:eastAsiaTheme="majorEastAsia" w:hAnsi="Times" w:cs="Times"/>
          <w:lang w:eastAsia="sv-SE"/>
        </w:rPr>
      </w:pPr>
      <w:r w:rsidRPr="00721B6F">
        <w:rPr>
          <w:rFonts w:ascii="Times" w:eastAsiaTheme="majorEastAsia" w:hAnsi="Times" w:cs="Times"/>
          <w:lang w:eastAsia="sv-SE"/>
        </w:rPr>
        <w:t>Att vara analytisk innebär att identifiera och kritiskt granska problem och utmaningar i omgivningen, att utifrån det se samband och dra egna slutsatser. Genom ett analytiskt förhållningssätt kan problem identifieras och lösningar hittas, vilket är användbart för att formulera strategiskt avvägda förslag på såväl lokala som globala utmaningar.</w:t>
      </w:r>
    </w:p>
    <w:p w:rsidR="00721B6F" w:rsidRPr="00721B6F" w:rsidRDefault="00721B6F" w:rsidP="00721B6F">
      <w:pPr>
        <w:spacing w:after="0"/>
        <w:jc w:val="both"/>
        <w:rPr>
          <w:rFonts w:ascii="Times" w:eastAsiaTheme="majorEastAsia" w:hAnsi="Times" w:cs="Times"/>
          <w:lang w:eastAsia="sv-SE"/>
        </w:rPr>
      </w:pPr>
    </w:p>
    <w:p w:rsidR="00721B6F" w:rsidRPr="00721B6F" w:rsidRDefault="00721B6F" w:rsidP="00721B6F">
      <w:pPr>
        <w:spacing w:after="0"/>
        <w:jc w:val="both"/>
        <w:rPr>
          <w:rFonts w:ascii="Times" w:eastAsiaTheme="majorEastAsia" w:hAnsi="Times" w:cs="Times"/>
          <w:lang w:eastAsia="sv-SE"/>
        </w:rPr>
      </w:pPr>
      <w:r w:rsidRPr="00721B6F">
        <w:rPr>
          <w:rFonts w:ascii="Times" w:eastAsiaTheme="majorEastAsia" w:hAnsi="Times" w:cs="Times"/>
          <w:lang w:eastAsia="sv-SE"/>
        </w:rPr>
        <w:t xml:space="preserve">Fackföreningen är en demokratisk organisation som ständigt måste vara i rörelse för att inte stagnera. Det förutsätter att medlemmarna i organisationen bidrar med sina egna tankar och förslag. </w:t>
      </w:r>
    </w:p>
    <w:p w:rsidR="00721B6F" w:rsidRPr="00721B6F" w:rsidRDefault="00721B6F" w:rsidP="00721B6F">
      <w:pPr>
        <w:spacing w:line="252" w:lineRule="auto"/>
        <w:rPr>
          <w:rFonts w:asciiTheme="majorHAnsi" w:eastAsiaTheme="majorEastAsia" w:hAnsiTheme="majorHAnsi" w:cs="Times New Roman"/>
          <w:caps/>
          <w:color w:val="632423"/>
          <w:spacing w:val="15"/>
          <w:sz w:val="24"/>
          <w:szCs w:val="24"/>
          <w:lang w:eastAsia="sv-SE"/>
        </w:rPr>
      </w:pPr>
    </w:p>
    <w:p w:rsidR="00721B6F" w:rsidRPr="00721B6F" w:rsidRDefault="00721B6F" w:rsidP="00721B6F">
      <w:pPr>
        <w:pBdr>
          <w:bottom w:val="single" w:sz="4" w:space="1" w:color="622423"/>
        </w:pBdr>
        <w:spacing w:before="400" w:line="252" w:lineRule="auto"/>
        <w:jc w:val="center"/>
        <w:outlineLvl w:val="1"/>
        <w:rPr>
          <w:rFonts w:asciiTheme="majorHAnsi" w:eastAsiaTheme="majorEastAsia" w:hAnsiTheme="majorHAnsi" w:cs="Times New Roman"/>
          <w:caps/>
          <w:color w:val="632423"/>
          <w:spacing w:val="15"/>
          <w:sz w:val="24"/>
          <w:szCs w:val="24"/>
          <w:lang w:eastAsia="sv-SE"/>
        </w:rPr>
      </w:pPr>
      <w:r w:rsidRPr="00721B6F">
        <w:rPr>
          <w:rFonts w:asciiTheme="majorHAnsi" w:eastAsiaTheme="majorEastAsia" w:hAnsiTheme="majorHAnsi" w:cs="Times New Roman"/>
          <w:caps/>
          <w:color w:val="632423"/>
          <w:spacing w:val="15"/>
          <w:sz w:val="24"/>
          <w:szCs w:val="24"/>
          <w:lang w:eastAsia="sv-SE"/>
        </w:rPr>
        <w:t>Demokratiskt förhållningssätt</w:t>
      </w:r>
    </w:p>
    <w:p w:rsidR="00721B6F" w:rsidRPr="00721B6F" w:rsidRDefault="00BF0BE9" w:rsidP="00721B6F">
      <w:pPr>
        <w:spacing w:after="0"/>
        <w:jc w:val="both"/>
        <w:rPr>
          <w:rFonts w:ascii="Times" w:eastAsiaTheme="majorEastAsia" w:hAnsi="Times" w:cs="Times"/>
          <w:lang w:eastAsia="sv-SE"/>
        </w:rPr>
      </w:pPr>
      <w:r>
        <w:rPr>
          <w:rFonts w:ascii="Times" w:eastAsiaTheme="majorEastAsia" w:hAnsi="Times" w:cs="Times"/>
          <w:lang w:eastAsia="sv-SE"/>
        </w:rPr>
        <w:t>Förmågan att utrycka och vidarebefordra</w:t>
      </w:r>
      <w:r w:rsidR="00721B6F" w:rsidRPr="00721B6F">
        <w:rPr>
          <w:rFonts w:ascii="Times" w:eastAsiaTheme="majorEastAsia" w:hAnsi="Times" w:cs="Times"/>
          <w:lang w:eastAsia="sv-SE"/>
        </w:rPr>
        <w:t xml:space="preserve"> åsikter på ett demokratiskt sätt för att skapa delaktighet är en konst. Det är också där arbetarrörelsens nyckel till framgång finns – att bli många som rör sig mot ett gemensamt mål. Ett demokratis</w:t>
      </w:r>
      <w:r w:rsidR="00EF0E6A">
        <w:rPr>
          <w:rFonts w:ascii="Times" w:eastAsiaTheme="majorEastAsia" w:hAnsi="Times" w:cs="Times"/>
          <w:lang w:eastAsia="sv-SE"/>
        </w:rPr>
        <w:t>kt arbetssätt kräver</w:t>
      </w:r>
      <w:r w:rsidR="00721B6F" w:rsidRPr="00721B6F">
        <w:rPr>
          <w:rFonts w:ascii="Times" w:eastAsiaTheme="majorEastAsia" w:hAnsi="Times" w:cs="Times"/>
          <w:lang w:eastAsia="sv-SE"/>
        </w:rPr>
        <w:t xml:space="preserve"> tålamod och kunskaper om hur människor organiseras.</w:t>
      </w:r>
      <w:r w:rsidR="00721B6F" w:rsidRPr="00721B6F">
        <w:rPr>
          <w:rFonts w:asciiTheme="majorHAnsi" w:eastAsiaTheme="majorEastAsia" w:hAnsiTheme="majorHAnsi" w:cs="Times New Roman"/>
          <w:lang w:eastAsia="sv-SE"/>
        </w:rPr>
        <w:t xml:space="preserve"> Ett demokratiskt arbetssätt ger utrymme för var och en att</w:t>
      </w:r>
      <w:r w:rsidR="00721B6F" w:rsidRPr="00721B6F">
        <w:rPr>
          <w:rFonts w:ascii="Times New Roman" w:eastAsiaTheme="majorEastAsia" w:hAnsi="Times New Roman" w:cs="Times New Roman"/>
          <w:lang w:eastAsia="sv-SE"/>
        </w:rPr>
        <w:t xml:space="preserve"> argumentera, lyssna, sätta sig in någon annans perspektiv, visa förståelse och empati, diskutera och debattera.</w:t>
      </w:r>
      <w:r w:rsidR="00721B6F" w:rsidRPr="00721B6F">
        <w:rPr>
          <w:rFonts w:asciiTheme="majorHAnsi" w:eastAsiaTheme="majorEastAsia" w:hAnsiTheme="majorHAnsi" w:cs="Times New Roman"/>
          <w:lang w:eastAsia="sv-SE"/>
        </w:rPr>
        <w:t xml:space="preserve"> </w:t>
      </w:r>
      <w:r w:rsidR="00721B6F" w:rsidRPr="00721B6F">
        <w:rPr>
          <w:rFonts w:ascii="Times" w:eastAsiaTheme="majorEastAsia" w:hAnsi="Times" w:cs="Times"/>
          <w:lang w:eastAsia="sv-SE"/>
        </w:rPr>
        <w:t xml:space="preserve"> </w:t>
      </w:r>
    </w:p>
    <w:p w:rsidR="00721B6F" w:rsidRPr="00721B6F" w:rsidRDefault="00721B6F" w:rsidP="00721B6F">
      <w:pPr>
        <w:spacing w:after="0"/>
        <w:jc w:val="both"/>
        <w:rPr>
          <w:rFonts w:ascii="Times" w:eastAsiaTheme="majorEastAsia" w:hAnsi="Times" w:cs="Times"/>
          <w:lang w:eastAsia="sv-SE"/>
        </w:rPr>
      </w:pPr>
    </w:p>
    <w:p w:rsidR="00721B6F" w:rsidRPr="00721B6F" w:rsidRDefault="00721B6F" w:rsidP="00721B6F">
      <w:pPr>
        <w:spacing w:after="0"/>
        <w:jc w:val="both"/>
        <w:rPr>
          <w:rFonts w:ascii="Times" w:eastAsiaTheme="majorEastAsia" w:hAnsi="Times" w:cs="Times"/>
          <w:lang w:eastAsia="sv-SE"/>
        </w:rPr>
      </w:pPr>
      <w:r w:rsidRPr="00721B6F">
        <w:rPr>
          <w:rFonts w:ascii="Times" w:eastAsiaTheme="majorEastAsia" w:hAnsi="Times" w:cs="Times"/>
          <w:lang w:eastAsia="sv-SE"/>
        </w:rPr>
        <w:t xml:space="preserve">Arbetarrörelsen är en demokratisk organisation i den meningen att beslut ska fattas i demokratisk ordning. Det demokratiska arbetssättet ger förutsättningar för att samla många människor för en sak och skapa en demokratisk folkrörelse. En facklig företrädare ska därför kunna ta in och behandla förslag på ett demokratiskt sätt. Rätt utfört skapar det en delaktighet bland alla berörda parter. När besluten väl är fattade blir det den fackliga företrädarens roll att kanalisera åsikterna, exempelvis till arbetsgivaren, internt i organisationen eller ut i samhället. </w:t>
      </w:r>
    </w:p>
    <w:p w:rsidR="00721B6F" w:rsidRPr="00721B6F" w:rsidRDefault="00721B6F" w:rsidP="00721B6F">
      <w:pPr>
        <w:pBdr>
          <w:bottom w:val="single" w:sz="4" w:space="1" w:color="622423"/>
        </w:pBdr>
        <w:spacing w:before="400" w:line="252" w:lineRule="auto"/>
        <w:jc w:val="center"/>
        <w:outlineLvl w:val="1"/>
        <w:rPr>
          <w:rFonts w:asciiTheme="majorHAnsi" w:eastAsiaTheme="majorEastAsia" w:hAnsiTheme="majorHAnsi" w:cs="Times New Roman"/>
          <w:caps/>
          <w:color w:val="632423"/>
          <w:spacing w:val="15"/>
          <w:sz w:val="24"/>
          <w:szCs w:val="24"/>
          <w:lang w:eastAsia="sv-SE"/>
        </w:rPr>
      </w:pPr>
      <w:r w:rsidRPr="00721B6F">
        <w:rPr>
          <w:rFonts w:asciiTheme="majorHAnsi" w:eastAsiaTheme="majorEastAsia" w:hAnsiTheme="majorHAnsi" w:cs="Times New Roman"/>
          <w:caps/>
          <w:color w:val="632423"/>
          <w:spacing w:val="15"/>
          <w:sz w:val="24"/>
          <w:szCs w:val="24"/>
          <w:lang w:eastAsia="sv-SE"/>
        </w:rPr>
        <w:lastRenderedPageBreak/>
        <w:t>Engagemang och motivation</w:t>
      </w:r>
    </w:p>
    <w:p w:rsidR="00721B6F" w:rsidRPr="00721B6F" w:rsidRDefault="00721B6F" w:rsidP="00721B6F">
      <w:pPr>
        <w:spacing w:after="0"/>
        <w:jc w:val="both"/>
        <w:rPr>
          <w:rFonts w:ascii="Times" w:eastAsiaTheme="majorEastAsia" w:hAnsi="Times" w:cs="Times"/>
          <w:strike/>
          <w:lang w:eastAsia="sv-SE"/>
        </w:rPr>
      </w:pPr>
      <w:r w:rsidRPr="00721B6F">
        <w:rPr>
          <w:rFonts w:ascii="Times" w:eastAsiaTheme="majorEastAsia" w:hAnsi="Times" w:cs="Times"/>
          <w:lang w:eastAsia="sv-SE"/>
        </w:rPr>
        <w:t xml:space="preserve">Förmågan att engagera, motivera och entusiasmera till förändring är själva motorn i det fackliga ledarskapet. Fackföreningen är i grund och botten en rörelse som blir stark genom att många människor rör sig åt samma håll. Till skillnad från andra organisationer kan folkrörelsen inte byggas upp genom att anställa eller beordra människor till att agera på ett visst sätt. Folkrörelsen förutsätter frivillighet och vilja att delta, vilket innebär att människor måste känna en inre motivation att göra något. En god facklig företrädare har förmågan att engagera och motivera andra till förändring och att hålla ihop gruppen även i motgång. </w:t>
      </w:r>
    </w:p>
    <w:p w:rsidR="00721B6F" w:rsidRPr="00721B6F" w:rsidRDefault="00721B6F" w:rsidP="00721B6F">
      <w:pPr>
        <w:spacing w:after="0"/>
        <w:jc w:val="both"/>
        <w:rPr>
          <w:rFonts w:ascii="Times" w:eastAsiaTheme="majorEastAsia" w:hAnsi="Times" w:cs="Times"/>
          <w:b/>
          <w:bCs/>
          <w:lang w:eastAsia="sv-SE"/>
        </w:rPr>
      </w:pPr>
    </w:p>
    <w:p w:rsidR="00721B6F" w:rsidRPr="00721B6F" w:rsidRDefault="00721B6F" w:rsidP="00721B6F">
      <w:pPr>
        <w:pBdr>
          <w:bottom w:val="single" w:sz="4" w:space="1" w:color="622423"/>
        </w:pBdr>
        <w:spacing w:before="400" w:line="252" w:lineRule="auto"/>
        <w:jc w:val="center"/>
        <w:outlineLvl w:val="1"/>
        <w:rPr>
          <w:rFonts w:asciiTheme="majorHAnsi" w:eastAsiaTheme="majorEastAsia" w:hAnsiTheme="majorHAnsi" w:cs="Times New Roman"/>
          <w:caps/>
          <w:color w:val="632423"/>
          <w:spacing w:val="15"/>
          <w:sz w:val="24"/>
          <w:szCs w:val="24"/>
          <w:lang w:eastAsia="sv-SE"/>
        </w:rPr>
      </w:pPr>
      <w:r w:rsidRPr="00721B6F">
        <w:rPr>
          <w:rFonts w:asciiTheme="majorHAnsi" w:eastAsiaTheme="majorEastAsia" w:hAnsiTheme="majorHAnsi" w:cs="Times New Roman"/>
          <w:caps/>
          <w:color w:val="632423"/>
          <w:spacing w:val="15"/>
          <w:sz w:val="24"/>
          <w:szCs w:val="24"/>
          <w:lang w:eastAsia="sv-SE"/>
        </w:rPr>
        <w:t>Folkbildande förhållningssätt</w:t>
      </w:r>
    </w:p>
    <w:p w:rsidR="00721B6F" w:rsidRPr="00721B6F" w:rsidRDefault="00721B6F" w:rsidP="00721B6F">
      <w:pPr>
        <w:spacing w:after="0"/>
        <w:jc w:val="both"/>
        <w:rPr>
          <w:rFonts w:ascii="Times" w:eastAsiaTheme="majorEastAsia" w:hAnsi="Times" w:cs="Times"/>
          <w:lang w:eastAsia="sv-SE"/>
        </w:rPr>
      </w:pPr>
      <w:r w:rsidRPr="00721B6F">
        <w:rPr>
          <w:rFonts w:ascii="Times" w:eastAsiaTheme="majorEastAsia" w:hAnsi="Times" w:cs="Times"/>
          <w:lang w:eastAsia="sv-SE"/>
        </w:rPr>
        <w:t>I folkbildningen möts vi för att lära och utvecklas både som människa och grupp. Genom folkbildning kan vi ta tillvara allas kunskaper och livserfarenheter och på så sätt bli mer allmänbildade. En facklig företrädare som är folkbildande agerar pedagogiskt, är stödjande och tror på allas vilja och förmåga att lära. Framförallt handlar ett folkbildande förhållningssätt om att kunna få människor att vilja följa med även om de har friheten att låta bli. Det handlar om att på ett jämlikt sätt ta del av andras och dela med sig av sina egna kunskaper och erfarenheter. En klassisk form av folkbildning är studiecirkeln. När studiecirkeln fungerar som bäst blir folkbildning inte bara arbetarrörelsens medel utan till och med ett mål i sig.</w:t>
      </w:r>
    </w:p>
    <w:p w:rsidR="00721B6F" w:rsidRPr="00721B6F" w:rsidRDefault="00721B6F" w:rsidP="00721B6F">
      <w:pPr>
        <w:spacing w:after="0"/>
        <w:jc w:val="both"/>
        <w:rPr>
          <w:rFonts w:ascii="Times" w:eastAsiaTheme="majorEastAsia" w:hAnsi="Times" w:cs="Times"/>
          <w:lang w:eastAsia="sv-SE"/>
        </w:rPr>
      </w:pPr>
    </w:p>
    <w:p w:rsidR="00721B6F" w:rsidRPr="00721B6F" w:rsidRDefault="00721B6F" w:rsidP="00721B6F">
      <w:pPr>
        <w:spacing w:after="0"/>
        <w:jc w:val="both"/>
        <w:rPr>
          <w:rFonts w:ascii="Times" w:eastAsiaTheme="majorEastAsia" w:hAnsi="Times" w:cs="Times"/>
          <w:lang w:eastAsia="sv-SE"/>
        </w:rPr>
      </w:pPr>
      <w:r w:rsidRPr="00721B6F">
        <w:rPr>
          <w:rFonts w:ascii="Times" w:eastAsiaTheme="majorEastAsia" w:hAnsi="Times" w:cs="Times"/>
          <w:lang w:eastAsia="sv-SE"/>
        </w:rPr>
        <w:t xml:space="preserve">För fackföreningen är det viktigt att lyckas samla många medlemmar. Det ger makt att förbättra villkoren på jobbet och i samhället. Men att vara många räcker inte. Vi måste också veta vad vi vill och hur vi ska agera för att förändra. Folkbildningen är arbetarrörelsens medel för bildning så att vi vågar förändra. </w:t>
      </w:r>
    </w:p>
    <w:p w:rsidR="00721B6F" w:rsidRPr="00721B6F" w:rsidRDefault="00721B6F" w:rsidP="00721B6F">
      <w:pPr>
        <w:spacing w:after="0"/>
        <w:jc w:val="both"/>
        <w:rPr>
          <w:rFonts w:ascii="Times" w:eastAsiaTheme="majorEastAsia" w:hAnsi="Times" w:cs="Times"/>
          <w:lang w:eastAsia="sv-SE"/>
        </w:rPr>
      </w:pPr>
    </w:p>
    <w:p w:rsidR="00721B6F" w:rsidRPr="00721B6F" w:rsidRDefault="00721B6F" w:rsidP="00721B6F">
      <w:pPr>
        <w:pBdr>
          <w:bottom w:val="single" w:sz="4" w:space="1" w:color="622423"/>
        </w:pBdr>
        <w:spacing w:before="400" w:line="252" w:lineRule="auto"/>
        <w:jc w:val="center"/>
        <w:outlineLvl w:val="1"/>
        <w:rPr>
          <w:rFonts w:asciiTheme="majorHAnsi" w:eastAsiaTheme="majorEastAsia" w:hAnsiTheme="majorHAnsi" w:cs="Times New Roman"/>
          <w:caps/>
          <w:color w:val="632423"/>
          <w:spacing w:val="15"/>
          <w:sz w:val="24"/>
          <w:szCs w:val="24"/>
          <w:lang w:eastAsia="sv-SE"/>
        </w:rPr>
      </w:pPr>
      <w:r w:rsidRPr="00721B6F">
        <w:rPr>
          <w:rFonts w:asciiTheme="majorHAnsi" w:eastAsiaTheme="majorEastAsia" w:hAnsiTheme="majorHAnsi" w:cs="Times New Roman"/>
          <w:caps/>
          <w:color w:val="632423"/>
          <w:spacing w:val="15"/>
          <w:sz w:val="24"/>
          <w:szCs w:val="24"/>
          <w:lang w:eastAsia="sv-SE"/>
        </w:rPr>
        <w:t>Förankring hos medlemmarna</w:t>
      </w:r>
    </w:p>
    <w:p w:rsidR="00721B6F" w:rsidRPr="00721B6F" w:rsidRDefault="00721B6F" w:rsidP="00721B6F">
      <w:pPr>
        <w:spacing w:after="0"/>
        <w:jc w:val="both"/>
        <w:rPr>
          <w:rFonts w:ascii="Times" w:eastAsiaTheme="majorEastAsia" w:hAnsi="Times" w:cs="Times"/>
          <w:lang w:eastAsia="sv-SE"/>
        </w:rPr>
      </w:pPr>
      <w:r w:rsidRPr="00721B6F">
        <w:rPr>
          <w:rFonts w:ascii="Times" w:eastAsiaTheme="majorEastAsia" w:hAnsi="Times" w:cs="Times"/>
          <w:lang w:eastAsia="sv-SE"/>
        </w:rPr>
        <w:t xml:space="preserve">Att vara förankrad innebär att ha ett starkt förtroende hos dem man är utsedd att företräda. Det kräver närvaro, synlighet och tillgänglighet för dem som utsett en. En god facklig företrädare måste ha klart för sig vem som företräds i olika sammanhang. Det finns en risk att den förtroendevalda skaffar sig andra lojaliteter och en sådan brist på förankring är ett stort hot mot medlemmarna och organisationen. För den fackliga företrädaren kan detta innebära att tacka nej till vissa åtaganden eftersom den nödvändiga förankringen inte finns. </w:t>
      </w:r>
    </w:p>
    <w:p w:rsidR="00721B6F" w:rsidRPr="00721B6F" w:rsidRDefault="00721B6F" w:rsidP="00721B6F">
      <w:pPr>
        <w:spacing w:after="0"/>
        <w:jc w:val="both"/>
        <w:rPr>
          <w:rFonts w:ascii="Times" w:eastAsiaTheme="majorEastAsia" w:hAnsi="Times" w:cs="Times"/>
          <w:lang w:eastAsia="sv-SE"/>
        </w:rPr>
      </w:pPr>
    </w:p>
    <w:p w:rsidR="00721B6F" w:rsidRPr="00721B6F" w:rsidRDefault="00721B6F" w:rsidP="00721B6F">
      <w:pPr>
        <w:pBdr>
          <w:bottom w:val="single" w:sz="4" w:space="1" w:color="622423"/>
        </w:pBdr>
        <w:spacing w:before="400" w:line="252" w:lineRule="auto"/>
        <w:jc w:val="center"/>
        <w:outlineLvl w:val="1"/>
        <w:rPr>
          <w:rFonts w:asciiTheme="majorHAnsi" w:eastAsiaTheme="majorEastAsia" w:hAnsiTheme="majorHAnsi" w:cs="Times New Roman"/>
          <w:caps/>
          <w:color w:val="632423"/>
          <w:spacing w:val="15"/>
          <w:sz w:val="24"/>
          <w:szCs w:val="24"/>
          <w:lang w:eastAsia="sv-SE"/>
        </w:rPr>
      </w:pPr>
      <w:r w:rsidRPr="00721B6F">
        <w:rPr>
          <w:rFonts w:asciiTheme="majorHAnsi" w:eastAsiaTheme="majorEastAsia" w:hAnsiTheme="majorHAnsi" w:cs="Times New Roman"/>
          <w:caps/>
          <w:color w:val="632423"/>
          <w:spacing w:val="15"/>
          <w:sz w:val="24"/>
          <w:szCs w:val="24"/>
          <w:lang w:eastAsia="sv-SE"/>
        </w:rPr>
        <w:t>Handlingskraftighet</w:t>
      </w:r>
    </w:p>
    <w:p w:rsidR="00721B6F" w:rsidRPr="00721B6F" w:rsidRDefault="00721B6F" w:rsidP="00721B6F">
      <w:pPr>
        <w:spacing w:after="0"/>
        <w:jc w:val="both"/>
        <w:rPr>
          <w:rFonts w:ascii="Times" w:eastAsiaTheme="majorEastAsia" w:hAnsi="Times" w:cs="Times"/>
          <w:lang w:eastAsia="sv-SE"/>
        </w:rPr>
      </w:pPr>
      <w:r w:rsidRPr="00721B6F">
        <w:rPr>
          <w:rFonts w:ascii="Times" w:eastAsiaTheme="majorEastAsia" w:hAnsi="Times" w:cs="Times"/>
          <w:lang w:eastAsia="sv-SE"/>
        </w:rPr>
        <w:t>Den fackligt förtroendevalda är utsedd att verkställa de beslut som medlemmarna eller organisationen fattat. Att vara en handlingskraftig facklig företrädare innebär att kunna strukturera upp sitt eget och andras handlande så att beslut genomförs i praktiken. Det innebär inte att den fackliga företrädaren ska göra allt själv, men kräver förmågan att gå från ord till handling och att vara drivande. Att verkställa beslut innebär att utsätta sig för risken att göra fel. Därför kräver också handlingskraftighet ett mått av mod.</w:t>
      </w:r>
    </w:p>
    <w:p w:rsidR="00721B6F" w:rsidRPr="00721B6F" w:rsidRDefault="00721B6F" w:rsidP="00721B6F">
      <w:pPr>
        <w:spacing w:line="252" w:lineRule="auto"/>
        <w:rPr>
          <w:rFonts w:asciiTheme="majorHAnsi" w:eastAsiaTheme="majorEastAsia" w:hAnsiTheme="majorHAnsi" w:cs="Times New Roman"/>
          <w:caps/>
          <w:color w:val="632423"/>
          <w:spacing w:val="15"/>
          <w:sz w:val="24"/>
          <w:szCs w:val="24"/>
          <w:lang w:eastAsia="sv-SE"/>
        </w:rPr>
      </w:pPr>
      <w:r w:rsidRPr="00721B6F">
        <w:rPr>
          <w:rFonts w:asciiTheme="majorHAnsi" w:eastAsiaTheme="majorEastAsia" w:hAnsiTheme="majorHAnsi" w:cs="Times New Roman"/>
          <w:lang w:eastAsia="sv-SE"/>
        </w:rPr>
        <w:br w:type="page"/>
      </w:r>
    </w:p>
    <w:p w:rsidR="00721B6F" w:rsidRPr="00721B6F" w:rsidRDefault="00721B6F" w:rsidP="00721B6F">
      <w:pPr>
        <w:pBdr>
          <w:bottom w:val="single" w:sz="4" w:space="1" w:color="622423"/>
        </w:pBdr>
        <w:spacing w:before="400" w:line="252" w:lineRule="auto"/>
        <w:jc w:val="center"/>
        <w:outlineLvl w:val="1"/>
        <w:rPr>
          <w:rFonts w:asciiTheme="majorHAnsi" w:eastAsiaTheme="majorEastAsia" w:hAnsiTheme="majorHAnsi" w:cs="Times New Roman"/>
          <w:caps/>
          <w:color w:val="632423"/>
          <w:spacing w:val="15"/>
          <w:sz w:val="24"/>
          <w:szCs w:val="24"/>
          <w:lang w:eastAsia="sv-SE"/>
        </w:rPr>
      </w:pPr>
      <w:r w:rsidRPr="00721B6F">
        <w:rPr>
          <w:rFonts w:asciiTheme="majorHAnsi" w:eastAsiaTheme="majorEastAsia" w:hAnsiTheme="majorHAnsi" w:cs="Times New Roman"/>
          <w:caps/>
          <w:color w:val="632423"/>
          <w:spacing w:val="15"/>
          <w:sz w:val="24"/>
          <w:szCs w:val="24"/>
          <w:lang w:eastAsia="sv-SE"/>
        </w:rPr>
        <w:lastRenderedPageBreak/>
        <w:t>Ideologisk förankring</w:t>
      </w:r>
    </w:p>
    <w:p w:rsidR="00721B6F" w:rsidRPr="00721B6F" w:rsidRDefault="00721B6F" w:rsidP="00721B6F">
      <w:pPr>
        <w:spacing w:after="0"/>
        <w:jc w:val="both"/>
        <w:rPr>
          <w:rFonts w:ascii="Times" w:eastAsiaTheme="majorEastAsia" w:hAnsi="Times" w:cs="Times"/>
          <w:lang w:eastAsia="sv-SE"/>
        </w:rPr>
      </w:pPr>
      <w:r w:rsidRPr="00721B6F">
        <w:rPr>
          <w:rFonts w:ascii="Times" w:eastAsiaTheme="majorEastAsia" w:hAnsi="Times" w:cs="Times"/>
          <w:lang w:eastAsia="sv-SE"/>
        </w:rPr>
        <w:t xml:space="preserve">Arbetarrörelsen hålls samman av ett grundläggande synsätt på samhället, kunskap och människan. Utifrån dessa värderingar tar sig rörelsen an utmaningar i det stora och i det lilla - i politiska församlingar och på den enskilda arbetsplatsen. En facklig företrädare förväntas inte bara dela dessa grundvärderingar utan även känna sig trygg i dem. Det kräver att gå tillbaka till sig själv och reflektera kring det egna synsättet på samhället, kunskap och människan. Att vara en ideologisk facklig företrädare innebär att ha förmåga att analysera samhället och formulera förslag till förändring som ligger i linje med värderingarna. </w:t>
      </w:r>
    </w:p>
    <w:p w:rsidR="00721B6F" w:rsidRPr="00721B6F" w:rsidRDefault="00721B6F" w:rsidP="00721B6F">
      <w:pPr>
        <w:spacing w:after="0"/>
        <w:jc w:val="both"/>
        <w:rPr>
          <w:rFonts w:ascii="Times" w:eastAsiaTheme="majorEastAsia" w:hAnsi="Times" w:cs="Times"/>
          <w:lang w:eastAsia="sv-SE"/>
        </w:rPr>
      </w:pPr>
    </w:p>
    <w:p w:rsidR="00721B6F" w:rsidRPr="00721B6F" w:rsidRDefault="00721B6F" w:rsidP="00721B6F">
      <w:pPr>
        <w:pBdr>
          <w:bottom w:val="single" w:sz="4" w:space="1" w:color="622423"/>
        </w:pBdr>
        <w:spacing w:before="400" w:line="252" w:lineRule="auto"/>
        <w:jc w:val="center"/>
        <w:outlineLvl w:val="1"/>
        <w:rPr>
          <w:rFonts w:asciiTheme="majorHAnsi" w:eastAsiaTheme="majorEastAsia" w:hAnsiTheme="majorHAnsi" w:cs="Times New Roman"/>
          <w:caps/>
          <w:color w:val="632423"/>
          <w:spacing w:val="15"/>
          <w:sz w:val="24"/>
          <w:szCs w:val="24"/>
          <w:lang w:eastAsia="sv-SE"/>
        </w:rPr>
      </w:pPr>
      <w:r w:rsidRPr="00721B6F">
        <w:rPr>
          <w:rFonts w:asciiTheme="majorHAnsi" w:eastAsiaTheme="majorEastAsia" w:hAnsiTheme="majorHAnsi" w:cs="Times New Roman"/>
          <w:caps/>
          <w:color w:val="632423"/>
          <w:spacing w:val="15"/>
          <w:sz w:val="24"/>
          <w:szCs w:val="24"/>
          <w:lang w:eastAsia="sv-SE"/>
        </w:rPr>
        <w:t>kommunikativ förmåga</w:t>
      </w:r>
    </w:p>
    <w:p w:rsidR="00721B6F" w:rsidRPr="00721B6F" w:rsidRDefault="00721B6F" w:rsidP="00721B6F">
      <w:pPr>
        <w:spacing w:after="0"/>
        <w:jc w:val="both"/>
        <w:rPr>
          <w:rFonts w:ascii="Times" w:eastAsiaTheme="majorEastAsia" w:hAnsi="Times" w:cs="Times"/>
          <w:lang w:eastAsia="sv-SE"/>
        </w:rPr>
      </w:pPr>
      <w:r w:rsidRPr="00721B6F">
        <w:rPr>
          <w:rFonts w:ascii="Times" w:eastAsiaTheme="majorEastAsia" w:hAnsi="Times" w:cs="Times"/>
          <w:lang w:eastAsia="sv-SE"/>
        </w:rPr>
        <w:t>Förmågan att kommunicera framgångs</w:t>
      </w:r>
      <w:r w:rsidR="00125C40">
        <w:rPr>
          <w:rFonts w:ascii="Times" w:eastAsiaTheme="majorEastAsia" w:hAnsi="Times" w:cs="Times"/>
          <w:lang w:eastAsia="sv-SE"/>
        </w:rPr>
        <w:t>rikt med andra är viktig för de som är</w:t>
      </w:r>
      <w:r w:rsidRPr="00721B6F">
        <w:rPr>
          <w:rFonts w:ascii="Times" w:eastAsiaTheme="majorEastAsia" w:hAnsi="Times" w:cs="Times"/>
          <w:lang w:eastAsia="sv-SE"/>
        </w:rPr>
        <w:t xml:space="preserve"> aktiva i en demokratisk folkrörelse, både för att kunna samla medlemmar, hålla ihop som organisation och för att påverka sin omgivning. En kommunikativ facklig företrädare har förmågan att med hjälp av rätt kommunikationsmedium uttrycka sig på ett sådant sätt att budskapet når fram till mottagaren. Den andra sidan av att vara en god kommunikatör är att själv kunna ta emot information. Att ha tålamod och förmåga att lyssna aktivt är en lika viktig del som att själv kunna sända ut information. Men sättet att kommunicera på förmedlar mer än det konkreta budskap som uttr</w:t>
      </w:r>
      <w:r w:rsidR="00E8714F">
        <w:rPr>
          <w:rFonts w:ascii="Times" w:eastAsiaTheme="majorEastAsia" w:hAnsi="Times" w:cs="Times"/>
          <w:lang w:eastAsia="sv-SE"/>
        </w:rPr>
        <w:t>ycks - det speglar samtidigt</w:t>
      </w:r>
      <w:r w:rsidRPr="00721B6F">
        <w:rPr>
          <w:rFonts w:ascii="Times" w:eastAsiaTheme="majorEastAsia" w:hAnsi="Times" w:cs="Times"/>
          <w:lang w:eastAsia="sv-SE"/>
        </w:rPr>
        <w:t xml:space="preserve"> personens värderingar. En facklig företrädare med god kommunikativ för</w:t>
      </w:r>
      <w:r w:rsidR="00125C40">
        <w:rPr>
          <w:rFonts w:ascii="Times" w:eastAsiaTheme="majorEastAsia" w:hAnsi="Times" w:cs="Times"/>
          <w:lang w:eastAsia="sv-SE"/>
        </w:rPr>
        <w:t>måga är medveten om de intryck som ges</w:t>
      </w:r>
      <w:r w:rsidRPr="00721B6F">
        <w:rPr>
          <w:rFonts w:ascii="Times" w:eastAsiaTheme="majorEastAsia" w:hAnsi="Times" w:cs="Times"/>
          <w:lang w:eastAsia="sv-SE"/>
        </w:rPr>
        <w:t xml:space="preserve"> genom sättet</w:t>
      </w:r>
      <w:r w:rsidR="00125C40">
        <w:rPr>
          <w:rFonts w:ascii="Times" w:eastAsiaTheme="majorEastAsia" w:hAnsi="Times" w:cs="Times"/>
          <w:lang w:eastAsia="sv-SE"/>
        </w:rPr>
        <w:t xml:space="preserve"> företrädaren väljer</w:t>
      </w:r>
      <w:r w:rsidRPr="00721B6F">
        <w:rPr>
          <w:rFonts w:ascii="Times" w:eastAsiaTheme="majorEastAsia" w:hAnsi="Times" w:cs="Times"/>
          <w:lang w:eastAsia="sv-SE"/>
        </w:rPr>
        <w:t xml:space="preserve"> att kommunicera.</w:t>
      </w:r>
    </w:p>
    <w:p w:rsidR="00721B6F" w:rsidRPr="00721B6F" w:rsidRDefault="00721B6F" w:rsidP="00721B6F">
      <w:pPr>
        <w:spacing w:after="0"/>
        <w:jc w:val="both"/>
        <w:rPr>
          <w:rFonts w:asciiTheme="majorHAnsi" w:eastAsiaTheme="majorEastAsia" w:hAnsiTheme="majorHAnsi" w:cs="Times New Roman"/>
          <w:caps/>
          <w:color w:val="632423"/>
          <w:spacing w:val="15"/>
          <w:sz w:val="24"/>
          <w:szCs w:val="24"/>
          <w:lang w:eastAsia="sv-SE"/>
        </w:rPr>
      </w:pPr>
    </w:p>
    <w:p w:rsidR="00721B6F" w:rsidRPr="00721B6F" w:rsidRDefault="00721B6F" w:rsidP="00721B6F">
      <w:pPr>
        <w:pBdr>
          <w:bottom w:val="single" w:sz="4" w:space="1" w:color="622423"/>
        </w:pBdr>
        <w:spacing w:before="400" w:line="252" w:lineRule="auto"/>
        <w:jc w:val="center"/>
        <w:outlineLvl w:val="1"/>
        <w:rPr>
          <w:rFonts w:asciiTheme="majorHAnsi" w:eastAsiaTheme="majorEastAsia" w:hAnsiTheme="majorHAnsi" w:cs="Times New Roman"/>
          <w:caps/>
          <w:color w:val="632423"/>
          <w:spacing w:val="15"/>
          <w:sz w:val="24"/>
          <w:szCs w:val="24"/>
          <w:lang w:eastAsia="sv-SE"/>
        </w:rPr>
      </w:pPr>
      <w:r w:rsidRPr="00721B6F">
        <w:rPr>
          <w:rFonts w:asciiTheme="majorHAnsi" w:eastAsiaTheme="majorEastAsia" w:hAnsiTheme="majorHAnsi" w:cs="Times New Roman"/>
          <w:caps/>
          <w:color w:val="632423"/>
          <w:spacing w:val="15"/>
          <w:sz w:val="24"/>
          <w:szCs w:val="24"/>
          <w:lang w:eastAsia="sv-SE"/>
        </w:rPr>
        <w:t>Kreativitet</w:t>
      </w:r>
    </w:p>
    <w:p w:rsidR="00721B6F" w:rsidRPr="00721B6F" w:rsidRDefault="00721B6F" w:rsidP="00721B6F">
      <w:pPr>
        <w:spacing w:after="0"/>
        <w:jc w:val="both"/>
        <w:rPr>
          <w:rFonts w:ascii="Times" w:eastAsiaTheme="majorEastAsia" w:hAnsi="Times" w:cs="Times"/>
          <w:lang w:eastAsia="sv-SE"/>
        </w:rPr>
      </w:pPr>
      <w:r w:rsidRPr="00721B6F">
        <w:rPr>
          <w:rFonts w:ascii="Times" w:eastAsiaTheme="majorEastAsia" w:hAnsi="Times" w:cs="Times"/>
          <w:lang w:eastAsia="sv-SE"/>
        </w:rPr>
        <w:t>Genom kreativitet kan många praktiska problem i vardagen hanteras. Att vara kreativ handlar också om att våga testa nya lösningar. Samtidigt utvecklas förmågan att formulera nya lösningar för framtiden. Arbetarrörelsens mål om ett bättre samhäl</w:t>
      </w:r>
      <w:bookmarkStart w:id="0" w:name="_GoBack"/>
      <w:bookmarkEnd w:id="0"/>
      <w:r w:rsidRPr="00721B6F">
        <w:rPr>
          <w:rFonts w:ascii="Times" w:eastAsiaTheme="majorEastAsia" w:hAnsi="Times" w:cs="Times"/>
          <w:lang w:eastAsia="sv-SE"/>
        </w:rPr>
        <w:t>le kräver framåtsträvande och idérikedom. Därför behövs kreativa fackliga företrädare som vågar stå för ett självständigt nytänkande och som tillsammans kan bryta ny mark.</w:t>
      </w:r>
    </w:p>
    <w:p w:rsidR="00721B6F" w:rsidRPr="00721B6F" w:rsidRDefault="00721B6F" w:rsidP="00721B6F">
      <w:pPr>
        <w:spacing w:after="0"/>
        <w:jc w:val="both"/>
        <w:rPr>
          <w:rFonts w:ascii="Times" w:eastAsiaTheme="majorEastAsia" w:hAnsi="Times" w:cs="Times"/>
          <w:lang w:eastAsia="sv-SE"/>
        </w:rPr>
      </w:pPr>
    </w:p>
    <w:p w:rsidR="00721B6F" w:rsidRPr="00721B6F" w:rsidRDefault="00721B6F" w:rsidP="00721B6F">
      <w:pPr>
        <w:spacing w:after="0"/>
        <w:jc w:val="both"/>
        <w:rPr>
          <w:rFonts w:ascii="Times" w:eastAsiaTheme="majorEastAsia" w:hAnsi="Times" w:cs="Times"/>
          <w:lang w:eastAsia="sv-SE"/>
        </w:rPr>
      </w:pPr>
      <w:r w:rsidRPr="00721B6F">
        <w:rPr>
          <w:rFonts w:ascii="Times" w:eastAsiaTheme="majorEastAsia" w:hAnsi="Times" w:cs="Times"/>
          <w:lang w:eastAsia="sv-SE"/>
        </w:rPr>
        <w:t xml:space="preserve">Det samhälle som existerar nu speglar inte det samhälle arbetarrörelsen strävar efter. Det kan innebära att många av de regler som ska följas inte heller är fulländade. Trots det accepteras reglerna och arbetarrörelsen verkar för att stegvis förändra dem i demokratiskt ordning. Det är viktiga delar i arbetarrörelsens reformistiska sätt att se på förändring. Samtidigt kan ett sådant synsätt leda till ett alltför strikt förhållningssätt till formella regler som därigenom begränsar handlingsutrymmet. Annorlunda uttryckt; stadgar, lagar och avtal reglerar inte allt och är heller inte lösningen på allt. Ganska ofta räcker det att vara praktisk. En facklig företrädare bör ha förmågan att använda sin kreativa förmåga och tänka utanför ramarna. </w:t>
      </w:r>
    </w:p>
    <w:p w:rsidR="00721B6F" w:rsidRPr="00721B6F" w:rsidRDefault="00721B6F" w:rsidP="00721B6F">
      <w:pPr>
        <w:spacing w:line="252" w:lineRule="auto"/>
        <w:rPr>
          <w:rFonts w:asciiTheme="majorHAnsi" w:eastAsiaTheme="majorEastAsia" w:hAnsiTheme="majorHAnsi" w:cs="Times New Roman"/>
          <w:lang w:eastAsia="sv-SE"/>
        </w:rPr>
      </w:pPr>
      <w:r w:rsidRPr="00721B6F">
        <w:rPr>
          <w:rFonts w:asciiTheme="majorHAnsi" w:eastAsiaTheme="majorEastAsia" w:hAnsiTheme="majorHAnsi" w:cs="Times New Roman"/>
          <w:lang w:eastAsia="sv-SE"/>
        </w:rPr>
        <w:br w:type="page"/>
      </w:r>
    </w:p>
    <w:p w:rsidR="00721B6F" w:rsidRPr="00721B6F" w:rsidRDefault="00721B6F" w:rsidP="00721B6F">
      <w:pPr>
        <w:pBdr>
          <w:bottom w:val="single" w:sz="4" w:space="1" w:color="622423"/>
        </w:pBdr>
        <w:spacing w:before="400" w:line="252" w:lineRule="auto"/>
        <w:jc w:val="center"/>
        <w:outlineLvl w:val="1"/>
        <w:rPr>
          <w:rFonts w:asciiTheme="majorHAnsi" w:eastAsiaTheme="majorEastAsia" w:hAnsiTheme="majorHAnsi" w:cs="Times New Roman"/>
          <w:caps/>
          <w:color w:val="632423"/>
          <w:spacing w:val="15"/>
          <w:sz w:val="24"/>
          <w:szCs w:val="24"/>
          <w:lang w:eastAsia="sv-SE"/>
        </w:rPr>
      </w:pPr>
      <w:r w:rsidRPr="00721B6F">
        <w:rPr>
          <w:rFonts w:asciiTheme="majorHAnsi" w:eastAsiaTheme="majorEastAsia" w:hAnsiTheme="majorHAnsi" w:cs="Times New Roman"/>
          <w:caps/>
          <w:color w:val="632423"/>
          <w:spacing w:val="15"/>
          <w:sz w:val="24"/>
          <w:szCs w:val="24"/>
          <w:lang w:eastAsia="sv-SE"/>
        </w:rPr>
        <w:lastRenderedPageBreak/>
        <w:t>Kunnighet</w:t>
      </w:r>
    </w:p>
    <w:p w:rsidR="00721B6F" w:rsidRPr="00721B6F" w:rsidRDefault="00721B6F" w:rsidP="00721B6F">
      <w:pPr>
        <w:spacing w:after="0"/>
        <w:jc w:val="both"/>
        <w:rPr>
          <w:rFonts w:ascii="Times" w:eastAsiaTheme="majorEastAsia" w:hAnsi="Times" w:cs="Times"/>
          <w:lang w:eastAsia="sv-SE"/>
        </w:rPr>
      </w:pPr>
      <w:r w:rsidRPr="00721B6F">
        <w:rPr>
          <w:rFonts w:ascii="Times" w:eastAsiaTheme="majorEastAsia" w:hAnsi="Times" w:cs="Times"/>
          <w:lang w:eastAsia="sv-SE"/>
        </w:rPr>
        <w:t>Ett fackligt uppdrag innebär att företräda medlemmarna och för att lyckas med det krävs sakkunskaper. Det kan handla om alltifrån kännedom om rättigheter i lagar och avtal till kunskaper om de sociala skyddsnäten. Men att ha rätt är inte detsamma som att få rätt. Därför behövs också kunskaper om till exempel samhällskunskap, föreningsarbete och förhandlingsteknik. En kunnig facklig företrädare måste inte vara fullt insatt i alla frågor men har förmågan att ständigt lära sig nytt och vet vart ny kunskap går att finna.</w:t>
      </w:r>
    </w:p>
    <w:p w:rsidR="00721B6F" w:rsidRPr="00721B6F" w:rsidRDefault="00721B6F" w:rsidP="00721B6F">
      <w:pPr>
        <w:spacing w:after="0"/>
        <w:jc w:val="both"/>
        <w:rPr>
          <w:rFonts w:ascii="Times" w:eastAsiaTheme="majorEastAsia" w:hAnsi="Times" w:cs="Times"/>
          <w:lang w:eastAsia="sv-SE"/>
        </w:rPr>
      </w:pPr>
    </w:p>
    <w:p w:rsidR="00721B6F" w:rsidRPr="00721B6F" w:rsidRDefault="00721B6F" w:rsidP="00721B6F">
      <w:pPr>
        <w:pBdr>
          <w:bottom w:val="single" w:sz="4" w:space="1" w:color="622423"/>
        </w:pBdr>
        <w:spacing w:before="400" w:line="252" w:lineRule="auto"/>
        <w:jc w:val="center"/>
        <w:outlineLvl w:val="1"/>
        <w:rPr>
          <w:rFonts w:asciiTheme="majorHAnsi" w:eastAsiaTheme="majorEastAsia" w:hAnsiTheme="majorHAnsi" w:cs="Times New Roman"/>
          <w:caps/>
          <w:color w:val="632423"/>
          <w:spacing w:val="15"/>
          <w:sz w:val="24"/>
          <w:szCs w:val="24"/>
          <w:lang w:eastAsia="sv-SE"/>
        </w:rPr>
      </w:pPr>
      <w:r w:rsidRPr="00721B6F">
        <w:rPr>
          <w:rFonts w:asciiTheme="majorHAnsi" w:eastAsiaTheme="majorEastAsia" w:hAnsiTheme="majorHAnsi" w:cs="Times New Roman"/>
          <w:caps/>
          <w:color w:val="632423"/>
          <w:spacing w:val="15"/>
          <w:sz w:val="24"/>
          <w:szCs w:val="24"/>
          <w:lang w:eastAsia="sv-SE"/>
        </w:rPr>
        <w:t>Socialt förstående</w:t>
      </w:r>
    </w:p>
    <w:p w:rsidR="00721B6F" w:rsidRPr="00721B6F" w:rsidRDefault="00721B6F" w:rsidP="00721B6F">
      <w:pPr>
        <w:spacing w:after="0"/>
        <w:jc w:val="both"/>
        <w:rPr>
          <w:rFonts w:ascii="Times" w:eastAsiaTheme="majorEastAsia" w:hAnsi="Times" w:cs="Times"/>
          <w:lang w:eastAsia="sv-SE"/>
        </w:rPr>
      </w:pPr>
      <w:r w:rsidRPr="00721B6F">
        <w:rPr>
          <w:rFonts w:ascii="Times" w:eastAsiaTheme="majorEastAsia" w:hAnsi="Times" w:cs="Times"/>
          <w:lang w:eastAsia="sv-SE"/>
        </w:rPr>
        <w:t xml:space="preserve">Att vara socialt förstående innebär att se hur det egna beteendet påverkar andra människor och att vara beredd att anpassa sig efter det. Att vara socialt förstående kräver alltså ett stort mått av empati och självkännedom. </w:t>
      </w:r>
    </w:p>
    <w:p w:rsidR="00721B6F" w:rsidRPr="00721B6F" w:rsidRDefault="00721B6F" w:rsidP="00721B6F">
      <w:pPr>
        <w:spacing w:after="0"/>
        <w:jc w:val="both"/>
        <w:rPr>
          <w:rFonts w:ascii="Times" w:eastAsiaTheme="majorEastAsia" w:hAnsi="Times" w:cs="Times"/>
          <w:lang w:eastAsia="sv-SE"/>
        </w:rPr>
      </w:pPr>
    </w:p>
    <w:p w:rsidR="00721B6F" w:rsidRPr="00721B6F" w:rsidRDefault="00721B6F" w:rsidP="00721B6F">
      <w:pPr>
        <w:spacing w:after="0"/>
        <w:jc w:val="both"/>
        <w:rPr>
          <w:rFonts w:ascii="Times" w:eastAsiaTheme="majorEastAsia" w:hAnsi="Times" w:cs="Times"/>
          <w:lang w:eastAsia="sv-SE"/>
        </w:rPr>
      </w:pPr>
      <w:r w:rsidRPr="00721B6F">
        <w:rPr>
          <w:rFonts w:ascii="Times" w:eastAsiaTheme="majorEastAsia" w:hAnsi="Times" w:cs="Times"/>
          <w:lang w:eastAsia="sv-SE"/>
        </w:rPr>
        <w:t xml:space="preserve">Den fackliga kampen är en kollektiv kamp som drivs av många människor. I princip allt fackligt arbete bedrivs i nära samverkan med andra människor. För att det ska fungera måste den goda fackliga företrädaren kunna anpassa sig till andra människor på det sociala planet. Det kräver att den fackliga företrädaren anstränger sig för att känna och förstå vad andra människor känner. </w:t>
      </w:r>
    </w:p>
    <w:p w:rsidR="00721B6F" w:rsidRPr="00721B6F" w:rsidRDefault="00721B6F" w:rsidP="00721B6F">
      <w:pPr>
        <w:spacing w:after="0"/>
        <w:jc w:val="both"/>
        <w:rPr>
          <w:rFonts w:ascii="Times" w:eastAsiaTheme="majorEastAsia" w:hAnsi="Times" w:cs="Times"/>
          <w:lang w:eastAsia="sv-SE"/>
        </w:rPr>
      </w:pPr>
    </w:p>
    <w:p w:rsidR="00F42DC1" w:rsidRDefault="00994888"/>
    <w:sectPr w:rsidR="00F42DC1" w:rsidSect="00A3126F">
      <w:footerReference w:type="even" r:id="rId8"/>
      <w:footerReference w:type="default" r:id="rId9"/>
      <w:pgSz w:w="11900" w:h="16840"/>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2AD6" w:rsidRDefault="00CE5491">
      <w:pPr>
        <w:spacing w:after="0" w:line="240" w:lineRule="auto"/>
      </w:pPr>
      <w:r>
        <w:separator/>
      </w:r>
    </w:p>
  </w:endnote>
  <w:endnote w:type="continuationSeparator" w:id="0">
    <w:p w:rsidR="00A12AD6" w:rsidRDefault="00CE5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82" w:rsidRDefault="002566E6" w:rsidP="000562C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62482" w:rsidRDefault="00994888" w:rsidP="00804714">
    <w:pPr>
      <w:pStyle w:val="Sidfo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482" w:rsidRDefault="002566E6" w:rsidP="000562CC">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994888">
      <w:rPr>
        <w:rStyle w:val="Sidnummer"/>
        <w:noProof/>
      </w:rPr>
      <w:t>4</w:t>
    </w:r>
    <w:r>
      <w:rPr>
        <w:rStyle w:val="Sidnummer"/>
      </w:rPr>
      <w:fldChar w:fldCharType="end"/>
    </w:r>
  </w:p>
  <w:p w:rsidR="00A62482" w:rsidRDefault="002566E6" w:rsidP="00804714">
    <w:pPr>
      <w:pStyle w:val="Sidfot"/>
      <w:ind w:right="360"/>
    </w:pPr>
    <w:r>
      <w:t>Måldokumentet GAF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2AD6" w:rsidRDefault="00CE5491">
      <w:pPr>
        <w:spacing w:after="0" w:line="240" w:lineRule="auto"/>
      </w:pPr>
      <w:r>
        <w:separator/>
      </w:r>
    </w:p>
  </w:footnote>
  <w:footnote w:type="continuationSeparator" w:id="0">
    <w:p w:rsidR="00A12AD6" w:rsidRDefault="00CE54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3E5EE2"/>
    <w:multiLevelType w:val="hybridMultilevel"/>
    <w:tmpl w:val="D4289C6E"/>
    <w:lvl w:ilvl="0" w:tplc="DE8887A4">
      <w:numFmt w:val="bullet"/>
      <w:lvlText w:val="-"/>
      <w:lvlJc w:val="left"/>
      <w:pPr>
        <w:ind w:left="720" w:hanging="360"/>
      </w:pPr>
      <w:rPr>
        <w:rFonts w:ascii="Times" w:eastAsia="MS ??" w:hAnsi="Times"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B6F"/>
    <w:rsid w:val="00125C40"/>
    <w:rsid w:val="001D4BE2"/>
    <w:rsid w:val="002566E6"/>
    <w:rsid w:val="00266F6F"/>
    <w:rsid w:val="00283162"/>
    <w:rsid w:val="004A4C2C"/>
    <w:rsid w:val="005072A2"/>
    <w:rsid w:val="00721B6F"/>
    <w:rsid w:val="0083530A"/>
    <w:rsid w:val="00994888"/>
    <w:rsid w:val="00A12AD6"/>
    <w:rsid w:val="00B279B2"/>
    <w:rsid w:val="00BF0BE9"/>
    <w:rsid w:val="00C1087F"/>
    <w:rsid w:val="00CE5491"/>
    <w:rsid w:val="00E8714F"/>
    <w:rsid w:val="00EA3FEC"/>
    <w:rsid w:val="00EF0E6A"/>
    <w:rsid w:val="00F84F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21B6F"/>
    <w:pPr>
      <w:pBdr>
        <w:bottom w:val="thinThickSmallGap" w:sz="12" w:space="1" w:color="943634"/>
      </w:pBdr>
      <w:spacing w:before="400" w:line="252" w:lineRule="auto"/>
      <w:jc w:val="center"/>
      <w:outlineLvl w:val="0"/>
    </w:pPr>
    <w:rPr>
      <w:rFonts w:asciiTheme="majorHAnsi" w:eastAsiaTheme="majorEastAsia" w:hAnsiTheme="majorHAnsi" w:cs="Times New Roman"/>
      <w:caps/>
      <w:color w:val="632423"/>
      <w:spacing w:val="20"/>
      <w:sz w:val="28"/>
      <w:szCs w:val="28"/>
      <w:lang w:eastAsia="sv-SE"/>
    </w:rPr>
  </w:style>
  <w:style w:type="paragraph" w:styleId="Rubrik2">
    <w:name w:val="heading 2"/>
    <w:basedOn w:val="Normal"/>
    <w:next w:val="Normal"/>
    <w:link w:val="Rubrik2Char"/>
    <w:uiPriority w:val="9"/>
    <w:unhideWhenUsed/>
    <w:qFormat/>
    <w:rsid w:val="00721B6F"/>
    <w:pPr>
      <w:pBdr>
        <w:bottom w:val="single" w:sz="4" w:space="1" w:color="622423"/>
      </w:pBdr>
      <w:spacing w:before="400" w:line="252" w:lineRule="auto"/>
      <w:jc w:val="center"/>
      <w:outlineLvl w:val="1"/>
    </w:pPr>
    <w:rPr>
      <w:rFonts w:asciiTheme="majorHAnsi" w:eastAsiaTheme="majorEastAsia" w:hAnsiTheme="majorHAnsi" w:cs="Times New Roman"/>
      <w:caps/>
      <w:color w:val="632423"/>
      <w:spacing w:val="15"/>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21B6F"/>
    <w:rPr>
      <w:rFonts w:asciiTheme="majorHAnsi" w:eastAsiaTheme="majorEastAsia" w:hAnsiTheme="majorHAnsi" w:cs="Times New Roman"/>
      <w:caps/>
      <w:color w:val="632423"/>
      <w:spacing w:val="20"/>
      <w:sz w:val="28"/>
      <w:szCs w:val="28"/>
      <w:lang w:eastAsia="sv-SE"/>
    </w:rPr>
  </w:style>
  <w:style w:type="character" w:customStyle="1" w:styleId="Rubrik2Char">
    <w:name w:val="Rubrik 2 Char"/>
    <w:basedOn w:val="Standardstycketeckensnitt"/>
    <w:link w:val="Rubrik2"/>
    <w:uiPriority w:val="9"/>
    <w:rsid w:val="00721B6F"/>
    <w:rPr>
      <w:rFonts w:asciiTheme="majorHAnsi" w:eastAsiaTheme="majorEastAsia" w:hAnsiTheme="majorHAnsi" w:cs="Times New Roman"/>
      <w:caps/>
      <w:color w:val="632423"/>
      <w:spacing w:val="15"/>
      <w:sz w:val="24"/>
      <w:szCs w:val="24"/>
      <w:lang w:eastAsia="sv-SE"/>
    </w:rPr>
  </w:style>
  <w:style w:type="paragraph" w:styleId="Sidfot">
    <w:name w:val="footer"/>
    <w:basedOn w:val="Normal"/>
    <w:link w:val="SidfotChar"/>
    <w:uiPriority w:val="99"/>
    <w:rsid w:val="00721B6F"/>
    <w:pPr>
      <w:tabs>
        <w:tab w:val="center" w:pos="4536"/>
        <w:tab w:val="right" w:pos="9072"/>
      </w:tabs>
      <w:spacing w:line="252" w:lineRule="auto"/>
    </w:pPr>
    <w:rPr>
      <w:rFonts w:asciiTheme="majorHAnsi" w:eastAsiaTheme="majorEastAsia" w:hAnsiTheme="majorHAnsi" w:cs="Times New Roman"/>
      <w:lang w:eastAsia="sv-SE"/>
    </w:rPr>
  </w:style>
  <w:style w:type="character" w:customStyle="1" w:styleId="SidfotChar">
    <w:name w:val="Sidfot Char"/>
    <w:basedOn w:val="Standardstycketeckensnitt"/>
    <w:link w:val="Sidfot"/>
    <w:uiPriority w:val="99"/>
    <w:rsid w:val="00721B6F"/>
    <w:rPr>
      <w:rFonts w:asciiTheme="majorHAnsi" w:eastAsiaTheme="majorEastAsia" w:hAnsiTheme="majorHAnsi" w:cs="Times New Roman"/>
      <w:lang w:eastAsia="sv-SE"/>
    </w:rPr>
  </w:style>
  <w:style w:type="character" w:styleId="Sidnummer">
    <w:name w:val="page number"/>
    <w:basedOn w:val="Standardstycketeckensnitt"/>
    <w:uiPriority w:val="99"/>
    <w:rsid w:val="00721B6F"/>
    <w:rPr>
      <w:rFonts w:cs="Times New Roman"/>
    </w:rPr>
  </w:style>
  <w:style w:type="paragraph" w:styleId="Rubrik">
    <w:name w:val="Title"/>
    <w:basedOn w:val="Normal"/>
    <w:next w:val="Normal"/>
    <w:link w:val="RubrikChar"/>
    <w:uiPriority w:val="10"/>
    <w:qFormat/>
    <w:rsid w:val="00721B6F"/>
    <w:pPr>
      <w:pBdr>
        <w:top w:val="dotted" w:sz="2" w:space="1" w:color="632423"/>
        <w:bottom w:val="dotted" w:sz="2" w:space="6" w:color="632423"/>
      </w:pBdr>
      <w:spacing w:before="500" w:after="300" w:line="240" w:lineRule="auto"/>
      <w:jc w:val="center"/>
    </w:pPr>
    <w:rPr>
      <w:rFonts w:asciiTheme="majorHAnsi" w:eastAsiaTheme="majorEastAsia" w:hAnsiTheme="majorHAnsi" w:cs="Times New Roman"/>
      <w:caps/>
      <w:color w:val="632423"/>
      <w:spacing w:val="50"/>
      <w:sz w:val="44"/>
      <w:szCs w:val="44"/>
      <w:lang w:eastAsia="sv-SE"/>
    </w:rPr>
  </w:style>
  <w:style w:type="character" w:customStyle="1" w:styleId="RubrikChar">
    <w:name w:val="Rubrik Char"/>
    <w:basedOn w:val="Standardstycketeckensnitt"/>
    <w:link w:val="Rubrik"/>
    <w:uiPriority w:val="10"/>
    <w:rsid w:val="00721B6F"/>
    <w:rPr>
      <w:rFonts w:asciiTheme="majorHAnsi" w:eastAsiaTheme="majorEastAsia" w:hAnsiTheme="majorHAnsi" w:cs="Times New Roman"/>
      <w:caps/>
      <w:color w:val="632423"/>
      <w:spacing w:val="50"/>
      <w:sz w:val="44"/>
      <w:szCs w:val="44"/>
      <w:lang w:eastAsia="sv-SE"/>
    </w:rPr>
  </w:style>
  <w:style w:type="paragraph" w:styleId="Ballongtext">
    <w:name w:val="Balloon Text"/>
    <w:basedOn w:val="Normal"/>
    <w:link w:val="BallongtextChar"/>
    <w:uiPriority w:val="99"/>
    <w:semiHidden/>
    <w:unhideWhenUsed/>
    <w:rsid w:val="00F84F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4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721B6F"/>
    <w:pPr>
      <w:pBdr>
        <w:bottom w:val="thinThickSmallGap" w:sz="12" w:space="1" w:color="943634"/>
      </w:pBdr>
      <w:spacing w:before="400" w:line="252" w:lineRule="auto"/>
      <w:jc w:val="center"/>
      <w:outlineLvl w:val="0"/>
    </w:pPr>
    <w:rPr>
      <w:rFonts w:asciiTheme="majorHAnsi" w:eastAsiaTheme="majorEastAsia" w:hAnsiTheme="majorHAnsi" w:cs="Times New Roman"/>
      <w:caps/>
      <w:color w:val="632423"/>
      <w:spacing w:val="20"/>
      <w:sz w:val="28"/>
      <w:szCs w:val="28"/>
      <w:lang w:eastAsia="sv-SE"/>
    </w:rPr>
  </w:style>
  <w:style w:type="paragraph" w:styleId="Rubrik2">
    <w:name w:val="heading 2"/>
    <w:basedOn w:val="Normal"/>
    <w:next w:val="Normal"/>
    <w:link w:val="Rubrik2Char"/>
    <w:uiPriority w:val="9"/>
    <w:unhideWhenUsed/>
    <w:qFormat/>
    <w:rsid w:val="00721B6F"/>
    <w:pPr>
      <w:pBdr>
        <w:bottom w:val="single" w:sz="4" w:space="1" w:color="622423"/>
      </w:pBdr>
      <w:spacing w:before="400" w:line="252" w:lineRule="auto"/>
      <w:jc w:val="center"/>
      <w:outlineLvl w:val="1"/>
    </w:pPr>
    <w:rPr>
      <w:rFonts w:asciiTheme="majorHAnsi" w:eastAsiaTheme="majorEastAsia" w:hAnsiTheme="majorHAnsi" w:cs="Times New Roman"/>
      <w:caps/>
      <w:color w:val="632423"/>
      <w:spacing w:val="15"/>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21B6F"/>
    <w:rPr>
      <w:rFonts w:asciiTheme="majorHAnsi" w:eastAsiaTheme="majorEastAsia" w:hAnsiTheme="majorHAnsi" w:cs="Times New Roman"/>
      <w:caps/>
      <w:color w:val="632423"/>
      <w:spacing w:val="20"/>
      <w:sz w:val="28"/>
      <w:szCs w:val="28"/>
      <w:lang w:eastAsia="sv-SE"/>
    </w:rPr>
  </w:style>
  <w:style w:type="character" w:customStyle="1" w:styleId="Rubrik2Char">
    <w:name w:val="Rubrik 2 Char"/>
    <w:basedOn w:val="Standardstycketeckensnitt"/>
    <w:link w:val="Rubrik2"/>
    <w:uiPriority w:val="9"/>
    <w:rsid w:val="00721B6F"/>
    <w:rPr>
      <w:rFonts w:asciiTheme="majorHAnsi" w:eastAsiaTheme="majorEastAsia" w:hAnsiTheme="majorHAnsi" w:cs="Times New Roman"/>
      <w:caps/>
      <w:color w:val="632423"/>
      <w:spacing w:val="15"/>
      <w:sz w:val="24"/>
      <w:szCs w:val="24"/>
      <w:lang w:eastAsia="sv-SE"/>
    </w:rPr>
  </w:style>
  <w:style w:type="paragraph" w:styleId="Sidfot">
    <w:name w:val="footer"/>
    <w:basedOn w:val="Normal"/>
    <w:link w:val="SidfotChar"/>
    <w:uiPriority w:val="99"/>
    <w:rsid w:val="00721B6F"/>
    <w:pPr>
      <w:tabs>
        <w:tab w:val="center" w:pos="4536"/>
        <w:tab w:val="right" w:pos="9072"/>
      </w:tabs>
      <w:spacing w:line="252" w:lineRule="auto"/>
    </w:pPr>
    <w:rPr>
      <w:rFonts w:asciiTheme="majorHAnsi" w:eastAsiaTheme="majorEastAsia" w:hAnsiTheme="majorHAnsi" w:cs="Times New Roman"/>
      <w:lang w:eastAsia="sv-SE"/>
    </w:rPr>
  </w:style>
  <w:style w:type="character" w:customStyle="1" w:styleId="SidfotChar">
    <w:name w:val="Sidfot Char"/>
    <w:basedOn w:val="Standardstycketeckensnitt"/>
    <w:link w:val="Sidfot"/>
    <w:uiPriority w:val="99"/>
    <w:rsid w:val="00721B6F"/>
    <w:rPr>
      <w:rFonts w:asciiTheme="majorHAnsi" w:eastAsiaTheme="majorEastAsia" w:hAnsiTheme="majorHAnsi" w:cs="Times New Roman"/>
      <w:lang w:eastAsia="sv-SE"/>
    </w:rPr>
  </w:style>
  <w:style w:type="character" w:styleId="Sidnummer">
    <w:name w:val="page number"/>
    <w:basedOn w:val="Standardstycketeckensnitt"/>
    <w:uiPriority w:val="99"/>
    <w:rsid w:val="00721B6F"/>
    <w:rPr>
      <w:rFonts w:cs="Times New Roman"/>
    </w:rPr>
  </w:style>
  <w:style w:type="paragraph" w:styleId="Rubrik">
    <w:name w:val="Title"/>
    <w:basedOn w:val="Normal"/>
    <w:next w:val="Normal"/>
    <w:link w:val="RubrikChar"/>
    <w:uiPriority w:val="10"/>
    <w:qFormat/>
    <w:rsid w:val="00721B6F"/>
    <w:pPr>
      <w:pBdr>
        <w:top w:val="dotted" w:sz="2" w:space="1" w:color="632423"/>
        <w:bottom w:val="dotted" w:sz="2" w:space="6" w:color="632423"/>
      </w:pBdr>
      <w:spacing w:before="500" w:after="300" w:line="240" w:lineRule="auto"/>
      <w:jc w:val="center"/>
    </w:pPr>
    <w:rPr>
      <w:rFonts w:asciiTheme="majorHAnsi" w:eastAsiaTheme="majorEastAsia" w:hAnsiTheme="majorHAnsi" w:cs="Times New Roman"/>
      <w:caps/>
      <w:color w:val="632423"/>
      <w:spacing w:val="50"/>
      <w:sz w:val="44"/>
      <w:szCs w:val="44"/>
      <w:lang w:eastAsia="sv-SE"/>
    </w:rPr>
  </w:style>
  <w:style w:type="character" w:customStyle="1" w:styleId="RubrikChar">
    <w:name w:val="Rubrik Char"/>
    <w:basedOn w:val="Standardstycketeckensnitt"/>
    <w:link w:val="Rubrik"/>
    <w:uiPriority w:val="10"/>
    <w:rsid w:val="00721B6F"/>
    <w:rPr>
      <w:rFonts w:asciiTheme="majorHAnsi" w:eastAsiaTheme="majorEastAsia" w:hAnsiTheme="majorHAnsi" w:cs="Times New Roman"/>
      <w:caps/>
      <w:color w:val="632423"/>
      <w:spacing w:val="50"/>
      <w:sz w:val="44"/>
      <w:szCs w:val="44"/>
      <w:lang w:eastAsia="sv-SE"/>
    </w:rPr>
  </w:style>
  <w:style w:type="paragraph" w:styleId="Ballongtext">
    <w:name w:val="Balloon Text"/>
    <w:basedOn w:val="Normal"/>
    <w:link w:val="BallongtextChar"/>
    <w:uiPriority w:val="99"/>
    <w:semiHidden/>
    <w:unhideWhenUsed/>
    <w:rsid w:val="00F84F3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4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F05F9987</Template>
  <TotalTime>1</TotalTime>
  <Pages>4</Pages>
  <Words>1473</Words>
  <Characters>7811</Characters>
  <Application>Microsoft Office Word</Application>
  <DocSecurity>0</DocSecurity>
  <Lines>65</Lines>
  <Paragraphs>18</Paragraphs>
  <ScaleCrop>false</ScaleCrop>
  <HeadingPairs>
    <vt:vector size="2" baseType="variant">
      <vt:variant>
        <vt:lpstr>Rubrik</vt:lpstr>
      </vt:variant>
      <vt:variant>
        <vt:i4>1</vt:i4>
      </vt:variant>
    </vt:vector>
  </HeadingPairs>
  <TitlesOfParts>
    <vt:vector size="1" baseType="lpstr">
      <vt:lpstr/>
    </vt:vector>
  </TitlesOfParts>
  <Company>ABF</Company>
  <LinksUpToDate>false</LinksUpToDate>
  <CharactersWithSpaces>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Joachim Hurtig</dc:creator>
  <cp:lastModifiedBy>Joachim Hurtig</cp:lastModifiedBy>
  <cp:revision>2</cp:revision>
  <cp:lastPrinted>2017-02-23T10:06:00Z</cp:lastPrinted>
  <dcterms:created xsi:type="dcterms:W3CDTF">2017-02-23T10:14:00Z</dcterms:created>
  <dcterms:modified xsi:type="dcterms:W3CDTF">2017-02-23T10:14:00Z</dcterms:modified>
</cp:coreProperties>
</file>